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157" w:rsidRPr="00A92C99" w:rsidRDefault="00945157" w:rsidP="00EA5EA7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1"/>
        <w:gridCol w:w="4521"/>
      </w:tblGrid>
      <w:tr w:rsidR="00945157" w:rsidRPr="00C54BBD" w:rsidTr="004C2368">
        <w:trPr>
          <w:tblCellSpacing w:w="7" w:type="dxa"/>
        </w:trPr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</w:p>
        </w:tc>
        <w:tc>
          <w:tcPr>
            <w:tcW w:w="4500" w:type="dxa"/>
            <w:vAlign w:val="bottom"/>
            <w:hideMark/>
          </w:tcPr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Հավելված N 3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ՀՀ կառավարության 2006 թվականի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նոյեմբերի 16-ի N 1708-Ն որոշման</w:t>
            </w:r>
          </w:p>
        </w:tc>
      </w:tr>
    </w:tbl>
    <w:p w:rsidR="00945157" w:rsidRPr="00A92C99" w:rsidRDefault="00945157" w:rsidP="00B80180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 Ա Յ Տ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Հայաստանի Հանրապետության համայնքների տնտեսական և սոցիալական ենթակառուցվածքների զարգացմանն ուղղված սուբվենցիաների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tbl>
      <w:tblPr>
        <w:tblW w:w="10411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69"/>
        <w:gridCol w:w="7446"/>
      </w:tblGrid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Ծրագրի անվանումը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422D2E" w:rsidRDefault="00B80180" w:rsidP="00B80180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80180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Գյումրի համայնքի կարիքների համար թվով 10 ավտոբուսների  և </w:t>
            </w:r>
            <w:r w:rsidR="005C426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 w:rsidRPr="00B80180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10 Էլեկտրական ավտոբուսների ձեռքբերում</w:t>
            </w:r>
          </w:p>
        </w:tc>
      </w:tr>
      <w:tr w:rsidR="00111C6A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Մարզ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Շիրակ</w:t>
            </w:r>
          </w:p>
        </w:tc>
      </w:tr>
      <w:tr w:rsidR="00111C6A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Համայնքը /համայնքները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</w:p>
        </w:tc>
      </w:tr>
      <w:tr w:rsidR="00111C6A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հեռավորությունը մայրաքաղաք Երևանից, ինչպես նաև մարզկենտրոնից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 համայնքը Շիրակի մարզի մարզկենտրոնն է և մայրաքաղաքից գտնվում է 118 կմ հեռավորության վրա</w:t>
            </w:r>
          </w:p>
        </w:tc>
      </w:tr>
      <w:tr w:rsidR="00111C6A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բնակչությունը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112 400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մարդ</w:t>
            </w:r>
          </w:p>
        </w:tc>
      </w:tr>
      <w:tr w:rsidR="00111C6A" w:rsidRPr="00C54BBD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Սահմանամերձ համայնք/բնակավայր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սահմանամերձ համայնք</w:t>
            </w:r>
          </w:p>
        </w:tc>
      </w:tr>
      <w:tr w:rsidR="00111C6A" w:rsidRPr="00C54BBD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Բ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արձր լեռնային համայնք /բնակավայր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բարձր լեռնային համայնք</w:t>
            </w:r>
          </w:p>
        </w:tc>
      </w:tr>
      <w:tr w:rsidR="00111C6A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գլխավոր հատակագծի առկայություն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Համայնքը ունի գլխավոր հատակագիծ,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որը հաստատվել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է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03.03.2005թ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վականի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</w:t>
            </w:r>
          </w:p>
        </w:tc>
      </w:tr>
      <w:tr w:rsidR="00945157" w:rsidRPr="00C54BBD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A341DD" w:rsidRPr="00141CE3" w:rsidRDefault="00A341DD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Համայնքի և ծրագիր իրականացվող բնակավայրի/բնակավայրերի ենթակառուցվածքների վերաբերյալ հակիրճ տեղեկատվություն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՝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 հստակ նշելով՝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ջրամատակարարման և ջրահեռացման համակարգից օգտվող համայնքի բնակչության տոկոսը և ջրամատակարարման տևողությունը,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գազամատակարարման համակարգից օգտվող համայնքի բնակչության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ոռոգման համակարգից օգտվող բնակչության տոկոսը և համայնքում գյուղատնտեսական հողերից ոռոգվող հողատարածքների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- լուսավորության համակարգի առկայությամբ փողոցների տոկոսը՝ համայնքի ընդհանուր փողոցների մեջ և նշել էներգախնայող և ԼԵԴ լուսավորություն է, թե ոչ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C6A" w:rsidRPr="00855230" w:rsidRDefault="00111C6A" w:rsidP="00111C6A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color w:val="FF0000"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 համայնքը ամբողջությամբ (100%) ապահովված է ջրամատակարարման ու ջրահեռացման համակարգերով, առկա է 24 ժամյա ջրամատակարարում, որից օգտվում են համայնքի բոլոր բնակիչները: Գերմանական KFW բանկի միջոցներով մետաղական հնամաշ խողովակները փոխարինվել են պլաստմասե խողովակներով` կազմելով քաղաքի ջրամատակարարման ցանցի 80%: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Քաղաքը ամբողջությամբ գազաֆիկացված է: Գազամատակարարման համակարգից օգտվող բնակչությունը կազմում է 97%: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Ոռոգման համակարգից օգտվող բնակչության թիվը կազմում է 0%, քանզի քաղաքում ոռոգման ցանց առկա չէ:</w:t>
            </w:r>
          </w:p>
          <w:p w:rsidR="00945157" w:rsidRPr="000E3C69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Լրիվ կամ մասնակի փողոցային լուսավորություն կա քաղաքի թվով 250 փողոցներից 193-ում, նրբանցքներում, փակուղիներում, անցումներում, որը կազմում է ընդհանուրի մոտ 77%-ը: Լուսակետերի քանակը կազմում է մոտ 6800, որից էներգախնայող լամպերը կազմում են մոտ 40%, որն աստիճանաբար ավելանում է: Միաժամանակ աշխատանքներ են տարվում ներթաղամասային բակային տարածքների լուսավորության ապահովման համար:</w:t>
            </w:r>
          </w:p>
        </w:tc>
      </w:tr>
      <w:tr w:rsidR="00945157" w:rsidRPr="00C54BBD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ընդհանուր նկարագրությունը և դրա իրականացման անհրաժեշտությունը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2D2E" w:rsidRPr="00487535" w:rsidRDefault="00422D2E" w:rsidP="00DF13CD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Նախատեսվում է ձեռք բերել </w:t>
            </w:r>
            <w:r w:rsidR="005C426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</w:rPr>
              <w:t>1</w:t>
            </w:r>
            <w:r w:rsidR="005C426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0 ավտոբուս</w:t>
            </w:r>
            <w:r w:rsidR="005C426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</w:rPr>
              <w:t xml:space="preserve"> և</w:t>
            </w:r>
            <w:r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 </w:t>
            </w:r>
            <w:r w:rsidR="005C4263" w:rsidRPr="005C426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10 Էլեկտրական ավտոբուսների</w:t>
            </w:r>
            <w:r w:rsidR="00C01E59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</w:rPr>
              <w:t>,</w:t>
            </w:r>
            <w:r w:rsidR="005C4263" w:rsidRPr="005C426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որոնք օգտագործվելու են Գյումրի քաղաքում գործող թվով 9 երթուղիները սպասարկելու համար։ Յուրաքանչյուր երթուղի սպասարկելու համար ներառվելու է առնվազն մեկ կահավորված միկրոավտոբուս կամ ավտոբուս հաշմանդամություն ունեցող անձանց համար։</w:t>
            </w:r>
          </w:p>
          <w:p w:rsidR="00945157" w:rsidRPr="00487535" w:rsidRDefault="00422D2E" w:rsidP="00DF13CD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Համայնքի ավտոպարկը թարմացվել է 2013 թվականի չինական րտադրության 5 ավտոբուսներով</w:t>
            </w:r>
            <w:r w:rsidR="00DF13CD"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, որոնք սպասարկում էին երկու երթուղի։ 2020 թվականին սուբվենցիոն ծրագրով ձեռք է բերվել երեք միկրոավտոբուս, որոնք նախատեսված էին «Շիրակ» օդանավակայանից զբոսաշրջիկներին  Գյումրու պատմական կենտրոն տեխափոխելու, քաղաքում կազմակերպվող տարատեսակ միջոցառումների հյուրերին սպասարկելու համար, ինչպես և միկրոավտոբուսները սուբվենցիոն ծրագրի շրջանակներում 2021 թվականին համալրվել են  ևս 63-ով։ Սակայն Գյումրի համայնքի ամբողջ երթուղային ցանցը սպասարկելու համար անհրաժեշտ է ևս 20 ավտոբուս</w:t>
            </w:r>
            <w:r w:rsidR="003128F4"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՝ լիարժեք երթուղային ցանցը կազմելու և արդյունքվետ աշխատանքները կազմակերպելու համար</w:t>
            </w:r>
            <w:r w:rsidR="00DF13CD"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։ Սուբվենցիայով ձեռք բերված միկրոավտոբուսները լրացուցիչ կահավորվել են մետաղադրամների ընդունող սարքերով և տեսահսկման սարքերով։ 2022 թվականին իրականացվել է նաև ավտոպարկի վերանորոգում։</w:t>
            </w:r>
          </w:p>
          <w:p w:rsidR="003128F4" w:rsidRPr="00C53D11" w:rsidRDefault="00DF13CD" w:rsidP="003128F4">
            <w:pPr>
              <w:spacing w:after="0" w:line="240" w:lineRule="auto"/>
              <w:ind w:right="144"/>
              <w:jc w:val="both"/>
              <w:rPr>
                <w:rFonts w:ascii="Cambria Math" w:eastAsia="Times New Roman" w:hAnsi="Cambria Math" w:cs="Times New Roman"/>
                <w:i/>
                <w:iCs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Նաև նախատեսվում է </w:t>
            </w:r>
            <w:r w:rsidR="003128F4"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ավտոբուսներից </w:t>
            </w:r>
            <w:r w:rsidR="003128F4" w:rsidRPr="00487535">
              <w:rPr>
                <w:rFonts w:ascii="GHEA Grapalat" w:eastAsia="Times New Roman" w:hAnsi="GHEA Grapalat" w:cs="Times New Roman"/>
                <w:b/>
                <w:i/>
                <w:iCs/>
                <w:sz w:val="21"/>
                <w:szCs w:val="21"/>
                <w:lang w:val="hy-AM"/>
              </w:rPr>
              <w:t>չորսը</w:t>
            </w:r>
            <w:r w:rsidR="003128F4"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 հարմարեցնել հաշմանդամություն ունեցող անձանց համար։</w:t>
            </w:r>
          </w:p>
        </w:tc>
      </w:tr>
      <w:tr w:rsidR="00945157" w:rsidRPr="00C54BBD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ակնկալվող արդյունքները, որոնց միջոցով պետք է հասնել ծրագրի իրականացման նպատակին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487535" w:rsidRDefault="003128F4" w:rsidP="003128F4">
            <w:pPr>
              <w:spacing w:before="100" w:beforeAutospacing="1" w:after="100" w:afterAutospacing="1" w:line="240" w:lineRule="auto"/>
              <w:ind w:right="2"/>
              <w:jc w:val="both"/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Ծրագրի իրականացման արդյունքում համայնքը ձեռք կբերի </w:t>
            </w:r>
            <w:r w:rsidRPr="00487535">
              <w:rPr>
                <w:rFonts w:ascii="GHEA Grapalat" w:eastAsia="Times New Roman" w:hAnsi="GHEA Grapalat" w:cs="Times New Roman"/>
                <w:b/>
                <w:i/>
                <w:iCs/>
                <w:sz w:val="21"/>
                <w:szCs w:val="21"/>
                <w:lang w:val="hy-AM"/>
              </w:rPr>
              <w:t>20 նոր ավտոբուս</w:t>
            </w:r>
            <w:r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, որը հնարավորություն է ընձեռնում երթուղային ցանցը սպասարկել անհամեմատ ավելի արդյունավետ և ըստ ժամային չվացուցակի, ինչպես նաև ազգաբնակչությունը կկարողանա օգտվել նոր, հարմարավետ և անվտանգ ավտոբուսներով։ </w:t>
            </w:r>
          </w:p>
          <w:p w:rsidR="003128F4" w:rsidRPr="00487535" w:rsidRDefault="003128F4" w:rsidP="003128F4">
            <w:pPr>
              <w:spacing w:before="100" w:beforeAutospacing="1" w:after="100" w:afterAutospacing="1" w:line="240" w:lineRule="auto"/>
              <w:ind w:right="2"/>
              <w:jc w:val="both"/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Գյումրի համայնքի հնգամյա զարգացման ծրագրում ևս ներառված է ներհամայնքային ուղևորատար տրանսպորտի երթուղային ցանցի վերանայման և թարմացման խնդիրը։</w:t>
            </w:r>
          </w:p>
          <w:p w:rsidR="00487535" w:rsidRPr="00487535" w:rsidRDefault="003128F4" w:rsidP="00487535">
            <w:pPr>
              <w:spacing w:before="100" w:beforeAutospacing="1" w:after="100" w:afterAutospacing="1" w:line="240" w:lineRule="auto"/>
              <w:ind w:right="2"/>
              <w:jc w:val="both"/>
              <w:rPr>
                <w:rFonts w:ascii="GHEA Grapalat" w:eastAsia="Times New Roman" w:hAnsi="GHEA Grapalat" w:cs="Times New Roman"/>
                <w:b/>
                <w:color w:val="FF0000"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Ծրագրի իրականացման արդյունքում ակնկալում ենք  ունենալ նոր որակի 20 ավտոբուս, որից չորսը՝ հաշմանդամություն ունեցող անձանց համար</w:t>
            </w:r>
            <w:r w:rsidR="00487535"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 հարմարեցված։ Արդյունքում կավելանա հասարակական տրանսպորտից օգտվողների քանակը և ստացված եկամուտը ուղղվելու է համայնքի զարգացմանն ուղղված այլ ծրագրերին, ինչպես նաև ավտոպարկի մոդեռնացման և թվայնացմանը։</w:t>
            </w:r>
          </w:p>
        </w:tc>
      </w:tr>
      <w:tr w:rsidR="00945157" w:rsidRPr="00C54BBD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FE637A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637A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արդյունքներին հասնելու գործողությունները և միջոցառումները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5230" w:rsidRPr="00487535" w:rsidRDefault="00855230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Կազմել նախագծա-նախահաշվային փաստաթղթեր:</w:t>
            </w:r>
          </w:p>
          <w:p w:rsidR="00855230" w:rsidRPr="00487535" w:rsidRDefault="00855230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Կազմակերպել օրենքով սահմանված կարգով մրցույթ:</w:t>
            </w:r>
          </w:p>
          <w:p w:rsidR="00855230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Մրցույթի արդյունքների ամփոփում, պայմանագրերի կնքում:</w:t>
            </w:r>
          </w:p>
          <w:p w:rsidR="00855230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Հետևել </w:t>
            </w:r>
            <w:r w:rsidR="00487535"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մատակարարվող տեխնիկայի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որակին</w:t>
            </w:r>
            <w:r w:rsidR="00487535"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487535" w:rsidRPr="00487535" w:rsidRDefault="00487535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Փորձարկում և երաշխիքային պայմանների ստեղծում։</w:t>
            </w:r>
          </w:p>
          <w:p w:rsidR="00855230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Ապահովել ֆինանսական ներդրման համաֆինանսավորում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945157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C53D1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Աշխատանքի հանձնում-ընդունում և շահագործում:</w:t>
            </w:r>
          </w:p>
        </w:tc>
      </w:tr>
      <w:tr w:rsidR="00945157" w:rsidRPr="00C54BBD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իրականացման արդյունքում համայնքին սեփականության իրավունքով պատկանող հիմնական միջոցների արժեքի ավելացում բացառությամբ բազմաբնակարան շենքերի ընդհանուր բաժնային սեփականության գույքի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487535" w:rsidRDefault="00855230" w:rsidP="00487535">
            <w:pPr>
              <w:spacing w:before="100" w:beforeAutospacing="1" w:after="100" w:afterAutospacing="1" w:line="240" w:lineRule="auto"/>
              <w:ind w:right="144"/>
              <w:jc w:val="both"/>
              <w:rPr>
                <w:rFonts w:ascii="GHEA Grapalat" w:eastAsia="Times New Roman" w:hAnsi="GHEA Grapalat" w:cs="Times New Roman"/>
                <w:i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Ծրագրի իրականացման արդյունքում համայնքին սեփականության իրավունքով պատկանող հիմնական միջոցների </w:t>
            </w:r>
            <w:r w:rsidR="00487535"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քանակը կավելանա 20 ավտոբուսով, որի արդյունքում կավելանա նաև համայնքի սեփականության իրավունքով պատկանող հիմնական միջոցների արժեքը ծրագրի ընդհանուր արժեքի չափով։</w:t>
            </w:r>
          </w:p>
        </w:tc>
      </w:tr>
      <w:tr w:rsidR="00945157" w:rsidRPr="00C54BBD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ազդեցությունը համայնքի և շահառուների վրա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182A3E" w:rsidRDefault="00182A3E" w:rsidP="004C2368">
            <w:p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182A3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շահառուներըն են Գյումրի համայնքի ազգաբնակչություն, Գյումրի ժամանող զբոսաշրջիկները և քաղաք այցելող հյուրերը։</w:t>
            </w:r>
          </w:p>
          <w:p w:rsidR="00182A3E" w:rsidRPr="00182A3E" w:rsidRDefault="00182A3E" w:rsidP="00C01E59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82A3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համայնքի բնակիչները շատ հաճախ օգտվում են տաքսիներից, քանի որ հասարակական տրանսպորտը չի բավարարում ամբողջ ցանցը սպասարկելու համար։ Ավտոբուսների նստատեղերի քանակը պետք է լինի 2</w:t>
            </w:r>
            <w:r w:rsidR="00C01E59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0</w:t>
            </w:r>
            <w:r w:rsidRPr="00182A3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-23, որի շնորհիվ հնարավորություն կլինի ավելի արդյունավետ կազմակերպելու  և խնայողություններ ապահովելու համար։ Ծրագրի դրական ազդեցություն ունի համայնքի շահառուների վրա, քանզի բնակչությունը բազմիցս դժգոհում է ոչ ժամանակից և ամբողջական  սպասարկելու համար։ Ծրագրի իրականացումը թույլ կտա վերջնականորեն լուծել այսքան տարիներ սպասված խնդիրը։</w:t>
            </w:r>
          </w:p>
        </w:tc>
      </w:tr>
      <w:tr w:rsidR="00945157" w:rsidRPr="00C54BBD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Նշել ծրագրի իրականացման ընթացքում ստեղծվող ժամանակավոր և հիմնական աշխատատեղերի քանակը և դրանց նկարագրությունը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0D5524" w:rsidRDefault="00855230" w:rsidP="00C54BBD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իրականացման ընթացքում համայնքապետարանի կողմից ստեղծվող հիմնական աշխատատեղերի քանակի փ</w:t>
            </w:r>
            <w:r w:rsidR="00C54BBD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</w:t>
            </w:r>
            <w:bookmarkStart w:id="0" w:name="_GoBack"/>
            <w:bookmarkEnd w:id="0"/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փոխություն</w:t>
            </w:r>
            <w:r w:rsidR="000D5524" w:rsidRPr="000D552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="000D552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է  նախատեսվում </w:t>
            </w:r>
            <w:r w:rsidR="000D5524" w:rsidRPr="000D552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20-</w:t>
            </w:r>
            <w:r w:rsidR="000D552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ով։</w:t>
            </w:r>
          </w:p>
        </w:tc>
      </w:tr>
      <w:tr w:rsidR="00945157" w:rsidRPr="000E3C69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Համայնքի նախորդ տարվա բյուջեն և բյուջեի կատարողականը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Նախորդ տարվա բյուջեն` </w:t>
            </w:r>
            <w:r w:rsidR="000E3C69" w:rsidRPr="00FE637A">
              <w:rPr>
                <w:rFonts w:ascii="GHEA Grapalat" w:eastAsia="Times New Roman" w:hAnsi="GHEA Grapalat" w:cs="Times New Roman"/>
                <w:b/>
                <w:i/>
                <w:iCs/>
                <w:sz w:val="20"/>
                <w:szCs w:val="20"/>
                <w:lang w:val="hy-AM"/>
              </w:rPr>
              <w:t>5,962,256,303</w:t>
            </w:r>
            <w:r w:rsidR="000E3C69" w:rsidRPr="00FE637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</w:t>
            </w:r>
            <w:r w:rsid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դրամ.</w:t>
            </w:r>
          </w:p>
          <w:tbl>
            <w:tblPr>
              <w:tblW w:w="7340" w:type="dxa"/>
              <w:tblLook w:val="04A0"/>
            </w:tblPr>
            <w:tblGrid>
              <w:gridCol w:w="3664"/>
              <w:gridCol w:w="1366"/>
              <w:gridCol w:w="1371"/>
              <w:gridCol w:w="939"/>
            </w:tblGrid>
            <w:tr w:rsidR="000E3C69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E3C69" w:rsidRPr="00FE637A" w:rsidRDefault="000E3C69" w:rsidP="000E3C69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E3C69" w:rsidRDefault="000E3C69" w:rsidP="000E3C69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773118" w:rsidRPr="00773118" w:rsidRDefault="00773118" w:rsidP="000E3C69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(հազ․դրամ)</w:t>
                  </w:r>
                </w:p>
              </w:tc>
              <w:tc>
                <w:tcPr>
                  <w:tcW w:w="1371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E3C69" w:rsidRDefault="000E3C69" w:rsidP="000E3C69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Փաստացին</w:t>
                  </w:r>
                </w:p>
                <w:p w:rsidR="00773118" w:rsidRPr="00773118" w:rsidRDefault="00773118" w:rsidP="000E3C69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</w:t>
                  </w:r>
                  <w:r w:rsidRPr="00773118">
                    <w:rPr>
                      <w:rFonts w:ascii="Cambria Math" w:eastAsia="Times New Roman" w:hAnsi="Cambria Math" w:cs="Cambria Math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․</w:t>
                  </w: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դրամ)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E3C69" w:rsidRPr="000E3C69" w:rsidRDefault="000E3C69" w:rsidP="000E3C69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Տոկոսը</w:t>
                  </w:r>
                </w:p>
              </w:tc>
            </w:tr>
            <w:tr w:rsidR="00773118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եկամուտները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5962256.3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5913070.9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99.2</w:t>
                  </w:r>
                </w:p>
              </w:tc>
            </w:tr>
            <w:tr w:rsidR="000E3C69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E3C69" w:rsidRPr="000E3C69" w:rsidRDefault="000E3C69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366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-Վարչական բյուջեի եկամուտներ, 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4661666.3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4503723.7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96.6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1789067.8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1631235.7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170070.0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751201.7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441.7</w:t>
                  </w:r>
                </w:p>
              </w:tc>
            </w:tr>
            <w:tr w:rsidR="00773118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6717198.2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5793749.8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86.3</w:t>
                  </w:r>
                </w:p>
              </w:tc>
            </w:tr>
            <w:tr w:rsidR="000E3C69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E3C69" w:rsidRPr="000E3C69" w:rsidRDefault="000E3C69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4011470.0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3659243.3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2705728.2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2134506.6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78.9</w:t>
                  </w:r>
                </w:p>
              </w:tc>
            </w:tr>
            <w:tr w:rsidR="000E3C69" w:rsidRPr="000E3C69" w:rsidTr="00773118">
              <w:trPr>
                <w:trHeight w:val="585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E3C69" w:rsidRPr="000E3C69" w:rsidRDefault="000E3C69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փաստացի ծախսերը,</w:t>
                  </w:r>
                  <w:r w:rsidRPr="000E3C69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136827.1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116328.2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85.0</w:t>
                  </w:r>
                </w:p>
              </w:tc>
            </w:tr>
            <w:tr w:rsidR="00773118" w:rsidRPr="000E3C69" w:rsidTr="00773118">
              <w:trPr>
                <w:trHeight w:val="54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1570008.6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1036708.9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66.0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887300.0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882100.0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99.4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11098.0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9897.9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89.2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33362.2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32283.9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96.8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 xml:space="preserve"> -Աճեցվող ակտիվներ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8400.0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5616.8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66.9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55211.6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48050.1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87.0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-Հող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100.0</w:t>
                  </w:r>
                </w:p>
              </w:tc>
            </w:tr>
          </w:tbl>
          <w:p w:rsidR="00945157" w:rsidRPr="000E3C6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Համայնքի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ընթացիկ տարվա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բյուջեն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637A" w:rsidRPr="00C53D11" w:rsidRDefault="00C53D11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  <w:lang w:val="hy-AM"/>
              </w:rPr>
              <w:t>Համայնքի ընթացիկ տարվա բյուջեն՝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="00FE637A" w:rsidRPr="00FE637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5,296,194,790</w:t>
            </w:r>
            <w:r w:rsidR="00FE637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tbl>
            <w:tblPr>
              <w:tblW w:w="7259" w:type="dxa"/>
              <w:tblLook w:val="04A0"/>
            </w:tblPr>
            <w:tblGrid>
              <w:gridCol w:w="5322"/>
              <w:gridCol w:w="1937"/>
            </w:tblGrid>
            <w:tr w:rsidR="00FE637A" w:rsidRPr="00FE637A" w:rsidTr="00FE637A">
              <w:trPr>
                <w:trHeight w:val="286"/>
              </w:trPr>
              <w:tc>
                <w:tcPr>
                  <w:tcW w:w="5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E637A" w:rsidRPr="00FE637A" w:rsidRDefault="00FE637A" w:rsidP="00FE637A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3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E637A" w:rsidRDefault="00FE637A" w:rsidP="00FE637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1F7FAC" w:rsidRPr="001F7FAC" w:rsidRDefault="001F7FAC" w:rsidP="00FE637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(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հազ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773118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եկամուտների պլանավորում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 բյուջեի եկամուտներ, 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սեփական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</w:tr>
            <w:tr w:rsidR="00773118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</w:tr>
            <w:tr w:rsidR="00773118" w:rsidRPr="00FE637A" w:rsidTr="00773118">
              <w:trPr>
                <w:trHeight w:val="558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պլանավորված ծախսերը,</w:t>
                  </w:r>
                  <w:r w:rsidRPr="00FE637A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</w:tr>
            <w:tr w:rsidR="00773118" w:rsidRPr="00FE637A" w:rsidTr="00773118">
              <w:trPr>
                <w:trHeight w:val="4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</w:tr>
          </w:tbl>
          <w:p w:rsidR="00945157" w:rsidRPr="00141CE3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A341DD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A341DD" w:rsidRPr="00141CE3" w:rsidRDefault="00A341DD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Համայնքի միջնաժամկետ ծախսերի ծրագիրը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41DD" w:rsidRPr="00141CE3" w:rsidRDefault="00F9638C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 բյուջեն` </w:t>
            </w:r>
            <w:r w:rsidR="0097233F" w:rsidRPr="008168C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5296194.8</w:t>
            </w:r>
            <w:r w:rsidR="0097233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7233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 w:rsidR="0097233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դրամ.</w:t>
            </w:r>
          </w:p>
          <w:p w:rsidR="00F9638C" w:rsidRPr="00141CE3" w:rsidRDefault="00F9638C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տարվան հաջորդող տարվա բյուջեն` </w:t>
            </w:r>
            <w:r w:rsidR="0090405C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5402118.7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 w:rsidR="0097233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 w:rsidR="0097233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p w:rsidR="00F9638C" w:rsidRPr="00141CE3" w:rsidRDefault="00F9638C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Ներկայացնել ծրագրի իրականացման և իրականացման տարվան հաջորդող տարվա միջնաժամկետ ծախսերի ծրագրով նախատեված եկամուտները և ծախսերը` առանձնացնելով բյուջեի վարչական և ֆոնդային մասերը, իսկ բյուջեի ֆոնդային մասից նախատեսված ծախսերը ներկայացնել առանձին բացվածքով</w:t>
            </w:r>
          </w:p>
          <w:tbl>
            <w:tblPr>
              <w:tblW w:w="7297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221"/>
              <w:gridCol w:w="1538"/>
              <w:gridCol w:w="1538"/>
            </w:tblGrid>
            <w:tr w:rsidR="00F4401A" w:rsidRPr="00C54BBD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4401A" w:rsidRPr="00141CE3" w:rsidRDefault="00F4401A" w:rsidP="005949E2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sz w:val="20"/>
                      <w:szCs w:val="20"/>
                    </w:rPr>
                  </w:pPr>
                  <w:r w:rsidRPr="00141CE3">
                    <w:rPr>
                      <w:rFonts w:ascii="Sylfaen" w:eastAsia="Times New Roman" w:hAnsi="Sylfaen" w:cs="Times New Roman"/>
                      <w:i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4401A" w:rsidRPr="00141CE3" w:rsidRDefault="00F4401A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տարի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4401A" w:rsidRPr="00141CE3" w:rsidRDefault="00F4401A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տարվան</w:t>
                  </w:r>
                </w:p>
                <w:p w:rsidR="00F4401A" w:rsidRPr="00141CE3" w:rsidRDefault="00F4401A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հաջորդող տարի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 համայնքի բյուջեի եկամուտներ՝ ըստ հաստատված միջնաժամկետ ծախսերի ծրագրի,</w:t>
                  </w:r>
                </w:p>
                <w:p w:rsidR="008168CF" w:rsidRPr="00141CE3" w:rsidRDefault="008168CF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5402118.7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եկամուտներ,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4843097.2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1980816.5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178458.4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0E3C69" w:rsidRDefault="008168CF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Ընդամենը՝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8168CF" w:rsidRPr="00141CE3" w:rsidRDefault="008168CF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</w:t>
                  </w:r>
                  <w:r w:rsidRPr="00141CE3">
                    <w:rPr>
                      <w:rFonts w:ascii="Sylfaen" w:hAnsi="Sylfaen"/>
                      <w:i/>
                      <w:color w:val="000000"/>
                      <w:sz w:val="20"/>
                      <w:szCs w:val="20"/>
                    </w:rPr>
                    <w:t> </w:t>
                  </w: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6576845.7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4290329.8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2286515.8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0E3C69" w:rsidRDefault="008168CF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ծախսերը՝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8168CF" w:rsidRPr="00141CE3" w:rsidRDefault="008168CF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P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83133.7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C53D11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</w:pP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-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Շենքերի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և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շինությունների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կապիտալ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վերանորոգում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1954170.5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67320.0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4425.8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27076.9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-Աճեցվող ակտիվներ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8160.0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142229.0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0E3C69" w:rsidRDefault="00FD10D5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Ենթակառուցվածքների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զարգացմանն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ուղղված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ծախսերը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այդ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թվում՝</w:t>
                  </w:r>
                </w:p>
                <w:p w:rsidR="00FD10D5" w:rsidRPr="000E3C69" w:rsidRDefault="00FD10D5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0E3C69"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ներկայացնել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</w:p>
                <w:p w:rsidR="00FD10D5" w:rsidRPr="000E3C69" w:rsidRDefault="00FD10D5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բյուջեից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գումարները՝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ոլորտների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FD10D5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8168CF" w:rsidRDefault="00FD10D5">
                  <w:pP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ճանապարհաշինություն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97233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126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2345000.0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ջրամատակարարում/ջրահեռացում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փողոցային լուսավորություն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1F7FAC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1F7FAC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30000</w:t>
                  </w:r>
                  <w:r w:rsid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գազամատակարարում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  <w:r w:rsidR="00FD10D5"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նախադպրոցական հաստատություններ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հասարակական շենքեր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109000.0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120000.0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գույքի, տեխնիկայի ձեռքբերում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151000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210000.0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</w:t>
                  </w:r>
                  <w:r w:rsidR="0097233F"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այլ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843545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940000.0</w:t>
                  </w:r>
                </w:p>
              </w:tc>
            </w:tr>
          </w:tbl>
          <w:p w:rsidR="00F9638C" w:rsidRPr="008168CF" w:rsidRDefault="00F9638C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FD10D5" w:rsidP="0003324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Համայնքի ծրագրի իրականացման տարվա միջնաժամակետ ծախսերի ծրագրով նախատեսված բյուջետային մուտքերի (ներառյալ՝ ֆինանսական համահարթեցման դոտացիայի գծով նախատեսված մուտքերը) հաշվին նշված ծրագրի իրականացման անհնարինության հիմնավորումը (համապատասխան հաշվարկներով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5230" w:rsidRPr="00855230" w:rsidRDefault="00945157" w:rsidP="00855230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41CE3">
              <w:rPr>
                <w:rFonts w:ascii="Sylfaen" w:eastAsia="Times New Roman" w:hAnsi="Sylfaen" w:cs="Times New Roman"/>
                <w:sz w:val="20"/>
                <w:szCs w:val="20"/>
              </w:rPr>
              <w:t> </w:t>
            </w:r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Գյումրի համայնքի 202</w:t>
            </w:r>
            <w:r w:rsid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</w:t>
            </w:r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թվականի բյուջեի մուտքերի հաշվին սույն ծրագրի իրականացումը հնարավոր չէ: Այս հանգամանքը պայմանավորված է նրանով, որ համայնքի բյուջեի ֆինանսական միջոցները գրեթե ամբողջությամբ ուղղվում է համայնքի պարտադիր խնդիրների իրականացմանը, մասնավորապես</w:t>
            </w:r>
          </w:p>
          <w:p w:rsidR="00945157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tbl>
            <w:tblPr>
              <w:tblW w:w="7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66"/>
              <w:gridCol w:w="2830"/>
            </w:tblGrid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- Վարչական բյուջեի ծախսեր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4,175,305,926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Համայնքի վարչական բյուջեի պլանավորված ծախսերը,</w:t>
                  </w:r>
                  <w:r w:rsidRPr="00757E7F">
                    <w:rPr>
                      <w:rFonts w:ascii="Courier New" w:eastAsia="Times New Roman" w:hAnsi="Courier New" w:cs="Courier New"/>
                      <w:b/>
                      <w:bCs/>
                      <w:i/>
                      <w:iCs/>
                      <w:sz w:val="21"/>
                      <w:szCs w:val="21"/>
                    </w:rPr>
                    <w:t> </w:t>
                  </w:r>
                  <w:r w:rsidRPr="00757E7F">
                    <w:rPr>
                      <w:rFonts w:ascii="GHEA Grapalat" w:eastAsia="Times New Roman" w:hAnsi="GHEA Grapalat"/>
                      <w:i/>
                      <w:iCs/>
                      <w:sz w:val="21"/>
                      <w:szCs w:val="21"/>
                    </w:rPr>
                    <w:t>որից՝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Courier New" w:eastAsia="Times New Roman" w:hAnsi="Courier New" w:cs="Courier New"/>
                      <w:i/>
                      <w:sz w:val="21"/>
                      <w:szCs w:val="21"/>
                    </w:rPr>
                    <w:t> 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-Աշխատողների աշխատավարձեր և հավելավճարներ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1,066,370,726.00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-Էներգետիկ 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211,551,300.00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-Կոմունալ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43,851,700.00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-Կապի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9,157,300.00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-Ապահովագրական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5,532,000.00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lastRenderedPageBreak/>
                    <w:t xml:space="preserve"> -Գույքի և սարքավորումների վարձակալություն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6,980,000.00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-Արտագերատեսչական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124,000.00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գործուղումներ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35,650,000.00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-Արտասահմանյան գործուղումների գծով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2,300,000.00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-Տեղակատվական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5,000,000.00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-Ներկայացուցչական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11,624,500.00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-Ընդհանուր բնույթի այլ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27,998,000.00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-Մասնագիտական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35,192,700.00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-Շենքերի և կառույցների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155,500,000.00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-Մեքենաների և սարքավորումների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6,170,000.00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-Գրասենյակային նյութեր և հագուստ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9,985,000.00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-Գյուղատնտեսական ապրանքներ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3,465,000.00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-Տրանսպորտային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117,960,900.00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-Հատուկ նպատակային այլ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54,718,500.00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վարկերի տոկոսավճարներ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130,000,000.00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ոչ-ֆինանսական պետական (hամայնքային)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1,811,701,300.00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 պետական (ոչ hամայնքային) ոչ ֆինանսական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44,660,000.00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-Կրթական, մշակութային և սպորտային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7,000,000.00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-Բնակարանային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1,450,000.00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80,410,000.00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-Նվիրատվություններ այլ շահույթ չհետապնդող կազմակերպություններին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236,466,600.00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-Պարտադիր 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21,618,400.00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32,868,000.00</w:t>
                  </w:r>
                </w:p>
              </w:tc>
            </w:tr>
          </w:tbl>
          <w:p w:rsidR="00855230" w:rsidRPr="00855230" w:rsidRDefault="00855230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945157" w:rsidRPr="00C54BBD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Ծրագրի ընդհանուր բյուջեն, այդ թվում՝</w:t>
            </w:r>
          </w:p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շինարարական օբյեկտների նախագծման արժեքը</w:t>
            </w:r>
            <w:r w:rsidR="006D718F"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` _________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</w:p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նախագծանախահաշվային փաստաթղթերի պետական փորձաքննության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ծառայության արժեքը՝ _________ դրամ,</w:t>
            </w:r>
          </w:p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տեխնիկական հսկողության ծառայությունների արժեքը՝ _________ դրամ,</w:t>
            </w:r>
          </w:p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հեղինակային հսկողության ծառայությունների արժեքը՝ 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_________ դրամ,</w:t>
            </w:r>
          </w:p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գոյություն ունեցող շենք-շինությունների տեխնիկական վիճակի վերաբերյալ փորձաքննության ծառայության արժեքը՝ _________ դրամ,</w:t>
            </w:r>
          </w:p>
          <w:p w:rsidR="00945157" w:rsidRPr="00141CE3" w:rsidRDefault="00544592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</w:t>
            </w:r>
            <w:r w:rsidR="00945157"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ինժեներաերկրաբանական հետազոտության ծառայության արժեքը՝ ———— դրամ</w:t>
            </w:r>
          </w:p>
          <w:p w:rsidR="00945157" w:rsidRPr="00141CE3" w:rsidRDefault="00544592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</w:t>
            </w:r>
            <w:r w:rsidR="00945157"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ինչպես նաև առանձին ներկայացնել հասարակական շենքերի և բազմաբնակարան շենքերի ընդհանուր օգտագործման գույքի կառուցման/նորոգման դեպքում՝ էներգախնայողության </w:t>
            </w:r>
            <w:r w:rsidR="006D718F"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միջոցառումների արժեքը` _________</w:t>
            </w:r>
            <w:r w:rsidR="00945157"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141CE3" w:rsidRDefault="00757E7F" w:rsidP="00757E7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lastRenderedPageBreak/>
              <w:t xml:space="preserve"> 670,000,000 </w:t>
            </w:r>
            <w:r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(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վեց հարյուր յոթանասուն միլիոն</w:t>
            </w:r>
            <w:r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)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դրամ (100%)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br/>
            </w:r>
          </w:p>
        </w:tc>
      </w:tr>
      <w:tr w:rsidR="00945157" w:rsidRPr="00C54BBD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lastRenderedPageBreak/>
              <w:t>Համայնքի կողմից ներդրվող մասնաբաժնի չափը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C53D11" w:rsidRDefault="00757E7F" w:rsidP="00DD43E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368,</w:t>
            </w:r>
            <w:r w:rsidR="00DD43E3" w:rsidRPr="00DD43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5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00,000 </w:t>
            </w:r>
            <w:r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(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երեք հարյուր վաթսունութ միլիոն</w:t>
            </w:r>
            <w:r w:rsidR="00DD43E3" w:rsidRPr="00DD43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</w:t>
            </w:r>
            <w:r w:rsidR="00DD43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հինգ հարյուր հազար</w:t>
            </w:r>
            <w:r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)</w:t>
            </w:r>
            <w:r w:rsidR="00945157"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դրամ (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55</w:t>
            </w:r>
            <w:r w:rsidR="00945157"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%)</w:t>
            </w: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Այլ ներդրողներ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141CE3" w:rsidRDefault="00855230" w:rsidP="00855230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 (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%), նշել ներդրողի անունը:</w:t>
            </w: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իրականացման տևողությունը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855230" w:rsidRDefault="00945157" w:rsidP="00855230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Սկիզբը</w:t>
            </w:r>
            <w:r w:rsidR="00855230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ապրիլ 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20</w:t>
            </w:r>
            <w:r w:rsidR="00855230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23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թ. Տևողությունը </w:t>
            </w:r>
            <w:r w:rsidR="00855230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180 օր</w:t>
            </w: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ծախսերը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C53D11" w:rsidRDefault="00757E7F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</w:pP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Սույն ծրագրի իրականացման համար ծախսերը կազմում են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670,000,000</w:t>
            </w: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(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վեց հարյուր յոթանասուն միլիոն</w:t>
            </w: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)  ՀՀ դրամ:                                      </w:t>
            </w: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Ամսաթիվ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141CE3" w:rsidRDefault="007C3CAD" w:rsidP="005B5AE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</w:t>
            </w:r>
            <w:r w:rsidR="005B5AE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3</w:t>
            </w:r>
            <w:r w:rsidR="00A1600A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11</w:t>
            </w:r>
            <w:r w:rsidR="00EE3A64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20</w:t>
            </w:r>
            <w:r w:rsidR="00033248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22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թ.</w:t>
            </w:r>
          </w:p>
        </w:tc>
      </w:tr>
    </w:tbl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sectPr w:rsidR="00945157" w:rsidRPr="00A92C99" w:rsidSect="00C53D11">
      <w:pgSz w:w="11906" w:h="16838" w:code="9"/>
      <w:pgMar w:top="1134" w:right="851" w:bottom="76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C5BB9"/>
    <w:multiLevelType w:val="hybridMultilevel"/>
    <w:tmpl w:val="20026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A82E51"/>
    <w:multiLevelType w:val="hybridMultilevel"/>
    <w:tmpl w:val="20502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5157"/>
    <w:rsid w:val="00033248"/>
    <w:rsid w:val="000A04C5"/>
    <w:rsid w:val="000D5524"/>
    <w:rsid w:val="000E3C69"/>
    <w:rsid w:val="00111C6A"/>
    <w:rsid w:val="00141CE3"/>
    <w:rsid w:val="00182A3E"/>
    <w:rsid w:val="001B5FB8"/>
    <w:rsid w:val="001B7009"/>
    <w:rsid w:val="001C536E"/>
    <w:rsid w:val="001F7FAC"/>
    <w:rsid w:val="00274066"/>
    <w:rsid w:val="002D1FA9"/>
    <w:rsid w:val="003128F4"/>
    <w:rsid w:val="00376D19"/>
    <w:rsid w:val="003D2446"/>
    <w:rsid w:val="00422D2E"/>
    <w:rsid w:val="0042472C"/>
    <w:rsid w:val="00487535"/>
    <w:rsid w:val="004F5397"/>
    <w:rsid w:val="00544592"/>
    <w:rsid w:val="00596DEC"/>
    <w:rsid w:val="005B5AEA"/>
    <w:rsid w:val="005C4263"/>
    <w:rsid w:val="005F6262"/>
    <w:rsid w:val="006320DE"/>
    <w:rsid w:val="00673683"/>
    <w:rsid w:val="006C262A"/>
    <w:rsid w:val="006C40DB"/>
    <w:rsid w:val="006D718F"/>
    <w:rsid w:val="00757E7F"/>
    <w:rsid w:val="00767BF4"/>
    <w:rsid w:val="00773118"/>
    <w:rsid w:val="00774F46"/>
    <w:rsid w:val="007C3CAD"/>
    <w:rsid w:val="007E134A"/>
    <w:rsid w:val="008168CF"/>
    <w:rsid w:val="00855230"/>
    <w:rsid w:val="0090405C"/>
    <w:rsid w:val="00945157"/>
    <w:rsid w:val="0097233F"/>
    <w:rsid w:val="00985675"/>
    <w:rsid w:val="009922FD"/>
    <w:rsid w:val="00992A01"/>
    <w:rsid w:val="00A01EB4"/>
    <w:rsid w:val="00A1600A"/>
    <w:rsid w:val="00A341DD"/>
    <w:rsid w:val="00A37DF3"/>
    <w:rsid w:val="00A92C99"/>
    <w:rsid w:val="00B80180"/>
    <w:rsid w:val="00C01E59"/>
    <w:rsid w:val="00C53D11"/>
    <w:rsid w:val="00C54BBD"/>
    <w:rsid w:val="00C96385"/>
    <w:rsid w:val="00CD086F"/>
    <w:rsid w:val="00CE4B84"/>
    <w:rsid w:val="00D70342"/>
    <w:rsid w:val="00DA55FE"/>
    <w:rsid w:val="00DC35D4"/>
    <w:rsid w:val="00DD43E3"/>
    <w:rsid w:val="00DF13CD"/>
    <w:rsid w:val="00E46167"/>
    <w:rsid w:val="00E9623C"/>
    <w:rsid w:val="00EA5EA7"/>
    <w:rsid w:val="00EE3A64"/>
    <w:rsid w:val="00F4401A"/>
    <w:rsid w:val="00F711A8"/>
    <w:rsid w:val="00F9638C"/>
    <w:rsid w:val="00FD10D5"/>
    <w:rsid w:val="00FE6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15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341DD"/>
    <w:rPr>
      <w:b/>
      <w:bCs/>
    </w:rPr>
  </w:style>
  <w:style w:type="paragraph" w:styleId="NormalWeb">
    <w:name w:val="Normal (Web)"/>
    <w:basedOn w:val="Normal"/>
    <w:uiPriority w:val="99"/>
    <w:unhideWhenUsed/>
    <w:rsid w:val="00F44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FD10D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1976</Words>
  <Characters>11268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User</cp:lastModifiedBy>
  <cp:revision>32</cp:revision>
  <cp:lastPrinted>2022-11-24T13:18:00Z</cp:lastPrinted>
  <dcterms:created xsi:type="dcterms:W3CDTF">2022-01-17T07:51:00Z</dcterms:created>
  <dcterms:modified xsi:type="dcterms:W3CDTF">2022-11-24T13:50:00Z</dcterms:modified>
</cp:coreProperties>
</file>